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517" w:rsidRDefault="007661A3">
      <w:pPr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5943600" cy="0"/>
                <wp:effectExtent l="28575" t="31750" r="2857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25pt" to="47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  <w:r w:rsidR="00CF3D2D">
        <w:rPr>
          <w:b/>
          <w:color w:val="000000"/>
        </w:rPr>
        <w:t xml:space="preserve"> </w:t>
      </w:r>
    </w:p>
    <w:p w:rsidR="00692517" w:rsidRPr="004B2F85" w:rsidRDefault="00692517">
      <w:pPr>
        <w:jc w:val="center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4B2F85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EDITAL Nº </w:t>
      </w:r>
      <w:r w:rsidR="00940CF9">
        <w:rPr>
          <w:rFonts w:ascii="Verdana" w:hAnsi="Verdana" w:cs="Arial"/>
          <w:b/>
          <w:color w:val="000000"/>
          <w:sz w:val="22"/>
          <w:szCs w:val="22"/>
          <w:u w:val="single"/>
        </w:rPr>
        <w:t>00</w:t>
      </w:r>
      <w:r w:rsidR="007B084B">
        <w:rPr>
          <w:rFonts w:ascii="Verdana" w:hAnsi="Verdana" w:cs="Arial"/>
          <w:b/>
          <w:color w:val="000000"/>
          <w:sz w:val="22"/>
          <w:szCs w:val="22"/>
          <w:u w:val="single"/>
        </w:rPr>
        <w:t>4</w:t>
      </w:r>
      <w:r w:rsidR="004B2F85" w:rsidRPr="004B2F85">
        <w:rPr>
          <w:rFonts w:ascii="Verdana" w:hAnsi="Verdana" w:cs="Arial"/>
          <w:b/>
          <w:color w:val="000000"/>
          <w:sz w:val="22"/>
          <w:szCs w:val="22"/>
          <w:u w:val="single"/>
        </w:rPr>
        <w:t>/201</w:t>
      </w:r>
      <w:r w:rsidR="007B084B">
        <w:rPr>
          <w:rFonts w:ascii="Verdana" w:hAnsi="Verdana" w:cs="Arial"/>
          <w:b/>
          <w:color w:val="000000"/>
          <w:sz w:val="22"/>
          <w:szCs w:val="22"/>
          <w:u w:val="single"/>
        </w:rPr>
        <w:t>8</w:t>
      </w:r>
      <w:r w:rsidR="004B2F85" w:rsidRPr="004B2F85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 </w:t>
      </w:r>
    </w:p>
    <w:p w:rsidR="004B2F85" w:rsidRDefault="004B2F85">
      <w:pPr>
        <w:jc w:val="center"/>
        <w:rPr>
          <w:rFonts w:ascii="Arial" w:hAnsi="Arial" w:cs="Arial"/>
          <w:b/>
          <w:color w:val="000000"/>
        </w:rPr>
      </w:pPr>
    </w:p>
    <w:p w:rsidR="004B2F85" w:rsidRPr="004B2F85" w:rsidRDefault="004B2F85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4B2F85">
        <w:rPr>
          <w:rFonts w:ascii="Verdana" w:hAnsi="Verdana" w:cs="Arial"/>
          <w:b/>
          <w:color w:val="000000"/>
          <w:sz w:val="22"/>
          <w:szCs w:val="22"/>
        </w:rPr>
        <w:t xml:space="preserve">SECRETARIA MUNICIPAL DE SAÚDE </w:t>
      </w:r>
    </w:p>
    <w:p w:rsidR="004B2F85" w:rsidRPr="004B2F85" w:rsidRDefault="004B2F85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692517" w:rsidRDefault="00692517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4B2F85">
        <w:rPr>
          <w:rFonts w:ascii="Verdana" w:hAnsi="Verdana" w:cs="Arial"/>
          <w:b/>
          <w:color w:val="000000"/>
          <w:sz w:val="22"/>
          <w:szCs w:val="22"/>
        </w:rPr>
        <w:t>CONTRATAÇÃO TEMPORÁRIA</w:t>
      </w:r>
      <w:proofErr w:type="gramStart"/>
      <w:r w:rsidRPr="004B2F85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0241C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gramEnd"/>
      <w:r w:rsidR="000241CD">
        <w:rPr>
          <w:rFonts w:ascii="Verdana" w:hAnsi="Verdana" w:cs="Arial"/>
          <w:b/>
          <w:color w:val="000000"/>
          <w:sz w:val="22"/>
          <w:szCs w:val="22"/>
        </w:rPr>
        <w:t>- EMPREGO PÚBLICO</w:t>
      </w:r>
    </w:p>
    <w:p w:rsidR="00940CF9" w:rsidRDefault="00940CF9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940CF9" w:rsidRPr="00940CF9" w:rsidRDefault="00940CF9">
      <w:pPr>
        <w:jc w:val="center"/>
        <w:rPr>
          <w:rFonts w:ascii="Verdana" w:hAnsi="Verdana" w:cs="Arial"/>
          <w:sz w:val="22"/>
          <w:szCs w:val="22"/>
          <w:u w:val="single"/>
        </w:rPr>
      </w:pPr>
      <w:r w:rsidRPr="00940CF9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CADASTRO DE RESERVA </w:t>
      </w:r>
    </w:p>
    <w:p w:rsidR="00692517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4B2F85" w:rsidRPr="004B2F85" w:rsidRDefault="004B2F85">
      <w:pPr>
        <w:jc w:val="both"/>
        <w:rPr>
          <w:rFonts w:ascii="Verdana" w:hAnsi="Verdana" w:cs="Arial"/>
          <w:sz w:val="22"/>
          <w:szCs w:val="22"/>
        </w:rPr>
      </w:pPr>
    </w:p>
    <w:p w:rsidR="00EC4297" w:rsidRDefault="00692517">
      <w:pPr>
        <w:jc w:val="both"/>
        <w:rPr>
          <w:rFonts w:ascii="Verdana" w:hAnsi="Verdana" w:cs="Arial"/>
          <w:sz w:val="22"/>
          <w:szCs w:val="22"/>
        </w:rPr>
      </w:pPr>
      <w:r w:rsidRPr="004B2F85">
        <w:rPr>
          <w:rFonts w:ascii="Verdana" w:hAnsi="Verdana" w:cs="Arial"/>
          <w:sz w:val="22"/>
          <w:szCs w:val="22"/>
        </w:rPr>
        <w:t xml:space="preserve">                             A Prefeitura Municipal de </w:t>
      </w:r>
      <w:proofErr w:type="gramStart"/>
      <w:r w:rsidRPr="004B2F85">
        <w:rPr>
          <w:rFonts w:ascii="Verdana" w:hAnsi="Verdana" w:cs="Arial"/>
          <w:sz w:val="22"/>
          <w:szCs w:val="22"/>
        </w:rPr>
        <w:t>Santos Dumont</w:t>
      </w:r>
      <w:proofErr w:type="gramEnd"/>
      <w:r w:rsidRPr="004B2F85">
        <w:rPr>
          <w:rFonts w:ascii="Verdana" w:hAnsi="Verdana" w:cs="Arial"/>
          <w:sz w:val="22"/>
          <w:szCs w:val="22"/>
        </w:rPr>
        <w:t xml:space="preserve"> - Minas Gerais, no uso de suas atribuições</w:t>
      </w:r>
      <w:r w:rsidR="00940CF9">
        <w:rPr>
          <w:rFonts w:ascii="Verdana" w:hAnsi="Verdana" w:cs="Arial"/>
          <w:sz w:val="22"/>
          <w:szCs w:val="22"/>
        </w:rPr>
        <w:t xml:space="preserve"> legais</w:t>
      </w:r>
      <w:r w:rsidRPr="004B2F85">
        <w:rPr>
          <w:rFonts w:ascii="Verdana" w:hAnsi="Verdana" w:cs="Arial"/>
          <w:sz w:val="22"/>
          <w:szCs w:val="22"/>
        </w:rPr>
        <w:t xml:space="preserve">, torna público </w:t>
      </w:r>
      <w:r w:rsidR="00EC4297">
        <w:rPr>
          <w:rFonts w:ascii="Verdana" w:hAnsi="Verdana" w:cs="Arial"/>
          <w:sz w:val="22"/>
          <w:szCs w:val="22"/>
        </w:rPr>
        <w:t>o resultado final do processo seletivo em epígrafe, para formação de cadastro de reserva dos profissionais médicos, com a seguinte classificação final:</w:t>
      </w:r>
    </w:p>
    <w:p w:rsidR="00EC4297" w:rsidRDefault="00EC4297" w:rsidP="00EC4297">
      <w:pPr>
        <w:jc w:val="both"/>
        <w:rPr>
          <w:rFonts w:ascii="Verdana" w:hAnsi="Verdana" w:cs="Arial"/>
          <w:sz w:val="22"/>
          <w:szCs w:val="22"/>
        </w:rPr>
      </w:pPr>
    </w:p>
    <w:p w:rsidR="00EC4297" w:rsidRPr="00EC4297" w:rsidRDefault="00EC4297" w:rsidP="00EC429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a) </w:t>
      </w:r>
      <w:r w:rsidRPr="00EC4297">
        <w:rPr>
          <w:rFonts w:ascii="Verdana" w:hAnsi="Verdana" w:cs="Arial"/>
          <w:sz w:val="22"/>
          <w:szCs w:val="22"/>
        </w:rPr>
        <w:t>Médico</w:t>
      </w:r>
      <w:r w:rsidR="00743DF7">
        <w:rPr>
          <w:rFonts w:ascii="Verdana" w:hAnsi="Verdana" w:cs="Arial"/>
          <w:sz w:val="22"/>
          <w:szCs w:val="22"/>
        </w:rPr>
        <w:t xml:space="preserve"> (a)</w:t>
      </w:r>
      <w:r w:rsidRPr="00EC4297">
        <w:rPr>
          <w:rFonts w:ascii="Verdana" w:hAnsi="Verdana" w:cs="Arial"/>
          <w:sz w:val="22"/>
          <w:szCs w:val="22"/>
        </w:rPr>
        <w:t xml:space="preserve"> Cardiologista</w:t>
      </w:r>
    </w:p>
    <w:p w:rsidR="00EC4297" w:rsidRDefault="00EC4297" w:rsidP="00EC4297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859"/>
        <w:gridCol w:w="3260"/>
      </w:tblGrid>
      <w:tr w:rsidR="00EC4297" w:rsidTr="00EC4297">
        <w:tc>
          <w:tcPr>
            <w:tcW w:w="26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Classificação</w:t>
            </w:r>
          </w:p>
        </w:tc>
        <w:tc>
          <w:tcPr>
            <w:tcW w:w="3859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Candidato</w:t>
            </w:r>
            <w:r w:rsidR="00743DF7">
              <w:rPr>
                <w:rFonts w:ascii="Verdana" w:hAnsi="Verdana" w:cs="Arial"/>
                <w:sz w:val="22"/>
                <w:szCs w:val="22"/>
              </w:rPr>
              <w:t xml:space="preserve"> (a)</w:t>
            </w:r>
          </w:p>
        </w:tc>
        <w:tc>
          <w:tcPr>
            <w:tcW w:w="32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Pontuação</w:t>
            </w:r>
          </w:p>
        </w:tc>
      </w:tr>
      <w:tr w:rsidR="00EC4297" w:rsidTr="00EC4297">
        <w:tc>
          <w:tcPr>
            <w:tcW w:w="26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1º</w:t>
            </w:r>
          </w:p>
        </w:tc>
        <w:tc>
          <w:tcPr>
            <w:tcW w:w="3859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Alessandro José Ferreira</w:t>
            </w:r>
          </w:p>
        </w:tc>
        <w:tc>
          <w:tcPr>
            <w:tcW w:w="32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pts</w:t>
            </w:r>
            <w:proofErr w:type="spellEnd"/>
          </w:p>
        </w:tc>
      </w:tr>
    </w:tbl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b) Médico </w:t>
      </w:r>
      <w:r w:rsidR="00743DF7">
        <w:rPr>
          <w:rFonts w:ascii="Verdana" w:hAnsi="Verdana" w:cs="Arial"/>
          <w:sz w:val="22"/>
          <w:szCs w:val="22"/>
        </w:rPr>
        <w:t xml:space="preserve">(a) </w:t>
      </w:r>
      <w:r>
        <w:rPr>
          <w:rFonts w:ascii="Verdana" w:hAnsi="Verdana" w:cs="Arial"/>
          <w:sz w:val="22"/>
          <w:szCs w:val="22"/>
        </w:rPr>
        <w:t>Clínico Geral</w:t>
      </w: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859"/>
        <w:gridCol w:w="3260"/>
      </w:tblGrid>
      <w:tr w:rsidR="00EC4297" w:rsidTr="00EC4297">
        <w:tc>
          <w:tcPr>
            <w:tcW w:w="26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Classificação</w:t>
            </w:r>
          </w:p>
        </w:tc>
        <w:tc>
          <w:tcPr>
            <w:tcW w:w="3859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Candidato</w:t>
            </w:r>
            <w:r w:rsidR="00743DF7">
              <w:rPr>
                <w:rFonts w:ascii="Verdana" w:hAnsi="Verdana" w:cs="Arial"/>
                <w:sz w:val="22"/>
                <w:szCs w:val="22"/>
              </w:rPr>
              <w:t xml:space="preserve"> (a)</w:t>
            </w:r>
          </w:p>
        </w:tc>
        <w:tc>
          <w:tcPr>
            <w:tcW w:w="32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Pontuação</w:t>
            </w:r>
          </w:p>
        </w:tc>
      </w:tr>
      <w:tr w:rsidR="00EC4297" w:rsidTr="00EC4297">
        <w:tc>
          <w:tcPr>
            <w:tcW w:w="26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1º</w:t>
            </w:r>
          </w:p>
        </w:tc>
        <w:tc>
          <w:tcPr>
            <w:tcW w:w="3859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Thuany</w:t>
            </w:r>
            <w:proofErr w:type="spellEnd"/>
            <w:r>
              <w:rPr>
                <w:rFonts w:ascii="Verdana" w:hAnsi="Verdana" w:cs="Arial"/>
                <w:sz w:val="22"/>
                <w:szCs w:val="22"/>
              </w:rPr>
              <w:t xml:space="preserve"> Lacerda Baldim</w:t>
            </w:r>
          </w:p>
        </w:tc>
        <w:tc>
          <w:tcPr>
            <w:tcW w:w="32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</w:tr>
    </w:tbl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c) Médico</w:t>
      </w:r>
      <w:r w:rsidR="00743DF7">
        <w:rPr>
          <w:rFonts w:ascii="Verdana" w:hAnsi="Verdana" w:cs="Arial"/>
          <w:sz w:val="22"/>
          <w:szCs w:val="22"/>
        </w:rPr>
        <w:t xml:space="preserve"> (a)</w:t>
      </w:r>
      <w:r>
        <w:rPr>
          <w:rFonts w:ascii="Verdana" w:hAnsi="Verdana" w:cs="Arial"/>
          <w:sz w:val="22"/>
          <w:szCs w:val="22"/>
        </w:rPr>
        <w:t xml:space="preserve"> Ortopedista</w:t>
      </w: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859"/>
        <w:gridCol w:w="3260"/>
      </w:tblGrid>
      <w:tr w:rsidR="00EC4297" w:rsidTr="00EC4297">
        <w:tc>
          <w:tcPr>
            <w:tcW w:w="26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Classificação</w:t>
            </w:r>
          </w:p>
        </w:tc>
        <w:tc>
          <w:tcPr>
            <w:tcW w:w="3859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Candidato</w:t>
            </w:r>
            <w:r w:rsidR="00743DF7">
              <w:rPr>
                <w:rFonts w:ascii="Verdana" w:hAnsi="Verdana" w:cs="Arial"/>
                <w:sz w:val="22"/>
                <w:szCs w:val="22"/>
              </w:rPr>
              <w:t xml:space="preserve"> (a)</w:t>
            </w:r>
          </w:p>
        </w:tc>
        <w:tc>
          <w:tcPr>
            <w:tcW w:w="32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Pontuação</w:t>
            </w:r>
          </w:p>
        </w:tc>
      </w:tr>
      <w:tr w:rsidR="00EC4297" w:rsidTr="00EC4297">
        <w:tc>
          <w:tcPr>
            <w:tcW w:w="26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1º</w:t>
            </w:r>
          </w:p>
        </w:tc>
        <w:tc>
          <w:tcPr>
            <w:tcW w:w="3859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Bruno Miranda Pedro</w:t>
            </w:r>
          </w:p>
        </w:tc>
        <w:tc>
          <w:tcPr>
            <w:tcW w:w="3260" w:type="dxa"/>
          </w:tcPr>
          <w:p w:rsidR="00EC4297" w:rsidRDefault="00EC4297" w:rsidP="00EC429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---</w:t>
            </w:r>
          </w:p>
        </w:tc>
      </w:tr>
    </w:tbl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d) Médico</w:t>
      </w:r>
      <w:r w:rsidR="00743DF7">
        <w:rPr>
          <w:rFonts w:ascii="Verdana" w:hAnsi="Verdana" w:cs="Arial"/>
          <w:sz w:val="22"/>
          <w:szCs w:val="22"/>
        </w:rPr>
        <w:t xml:space="preserve"> (a)</w:t>
      </w:r>
      <w:r>
        <w:rPr>
          <w:rFonts w:ascii="Verdana" w:hAnsi="Verdana" w:cs="Arial"/>
          <w:sz w:val="22"/>
          <w:szCs w:val="22"/>
        </w:rPr>
        <w:t xml:space="preserve"> Ginecologia/</w:t>
      </w:r>
      <w:r w:rsidR="000E09F9">
        <w:rPr>
          <w:rFonts w:ascii="Verdana" w:hAnsi="Verdana" w:cs="Arial"/>
          <w:sz w:val="22"/>
          <w:szCs w:val="22"/>
        </w:rPr>
        <w:t>Obstetrícia</w:t>
      </w: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859"/>
        <w:gridCol w:w="3260"/>
      </w:tblGrid>
      <w:tr w:rsidR="00EC4297" w:rsidTr="00EC4297">
        <w:tc>
          <w:tcPr>
            <w:tcW w:w="2660" w:type="dxa"/>
          </w:tcPr>
          <w:p w:rsidR="00EC4297" w:rsidRDefault="00EC4297" w:rsidP="007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Classificação</w:t>
            </w:r>
          </w:p>
        </w:tc>
        <w:tc>
          <w:tcPr>
            <w:tcW w:w="3859" w:type="dxa"/>
          </w:tcPr>
          <w:p w:rsidR="00EC4297" w:rsidRDefault="00EC4297" w:rsidP="007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Candidato</w:t>
            </w:r>
            <w:r w:rsidR="00743DF7">
              <w:rPr>
                <w:rFonts w:ascii="Verdana" w:hAnsi="Verdana" w:cs="Arial"/>
                <w:sz w:val="22"/>
                <w:szCs w:val="22"/>
              </w:rPr>
              <w:t xml:space="preserve"> (a)</w:t>
            </w:r>
          </w:p>
        </w:tc>
        <w:tc>
          <w:tcPr>
            <w:tcW w:w="3260" w:type="dxa"/>
          </w:tcPr>
          <w:p w:rsidR="00EC4297" w:rsidRDefault="00EC4297" w:rsidP="007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Pontuação</w:t>
            </w:r>
          </w:p>
        </w:tc>
      </w:tr>
      <w:tr w:rsidR="00EC4297" w:rsidTr="00EC4297">
        <w:tc>
          <w:tcPr>
            <w:tcW w:w="2660" w:type="dxa"/>
          </w:tcPr>
          <w:p w:rsidR="00EC4297" w:rsidRDefault="000E09F9" w:rsidP="007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1º</w:t>
            </w:r>
          </w:p>
        </w:tc>
        <w:tc>
          <w:tcPr>
            <w:tcW w:w="3859" w:type="dxa"/>
          </w:tcPr>
          <w:p w:rsidR="00EC4297" w:rsidRDefault="000E09F9" w:rsidP="007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Priscilla Silva Alves</w:t>
            </w:r>
          </w:p>
        </w:tc>
        <w:tc>
          <w:tcPr>
            <w:tcW w:w="3260" w:type="dxa"/>
          </w:tcPr>
          <w:p w:rsidR="00EC4297" w:rsidRDefault="000E09F9" w:rsidP="007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Verdana" w:hAnsi="Verdana" w:cs="Arial"/>
                <w:sz w:val="22"/>
                <w:szCs w:val="22"/>
              </w:rPr>
              <w:t>pts</w:t>
            </w:r>
            <w:proofErr w:type="spellEnd"/>
          </w:p>
        </w:tc>
      </w:tr>
    </w:tbl>
    <w:p w:rsidR="00BD30C4" w:rsidRDefault="00BD30C4">
      <w:pPr>
        <w:jc w:val="both"/>
        <w:rPr>
          <w:rFonts w:ascii="Verdana" w:hAnsi="Verdana" w:cs="Arial"/>
          <w:sz w:val="22"/>
          <w:szCs w:val="22"/>
        </w:rPr>
      </w:pP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 Prefeitura torna público, ainda, que os</w:t>
      </w:r>
      <w:r w:rsidR="0094570C">
        <w:rPr>
          <w:rFonts w:ascii="Verdana" w:hAnsi="Verdana" w:cs="Arial"/>
          <w:sz w:val="22"/>
          <w:szCs w:val="22"/>
        </w:rPr>
        <w:t xml:space="preserve"> (as)</w:t>
      </w:r>
      <w:r>
        <w:rPr>
          <w:rFonts w:ascii="Verdana" w:hAnsi="Verdana" w:cs="Arial"/>
          <w:sz w:val="22"/>
          <w:szCs w:val="22"/>
        </w:rPr>
        <w:t xml:space="preserve"> profissionais acima classificados, deverão comparecer no Departamento de Recursos Humanos da Prefeitura Municipal, na Praça Cesário Alvim, n. 55, Bairro Centro, em Santos Dumont, no dia 05/07/2018, até as </w:t>
      </w:r>
      <w:proofErr w:type="gramStart"/>
      <w:r>
        <w:rPr>
          <w:rFonts w:ascii="Verdana" w:hAnsi="Verdana" w:cs="Arial"/>
          <w:sz w:val="22"/>
          <w:szCs w:val="22"/>
        </w:rPr>
        <w:t>18:00</w:t>
      </w:r>
      <w:proofErr w:type="gramEnd"/>
      <w:r>
        <w:rPr>
          <w:rFonts w:ascii="Verdana" w:hAnsi="Verdana" w:cs="Arial"/>
          <w:sz w:val="22"/>
          <w:szCs w:val="22"/>
        </w:rPr>
        <w:t xml:space="preserve"> horas, apresentando a documentação prevista no Edital para contratação.</w:t>
      </w: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p w:rsidR="00EC4297" w:rsidRDefault="00EC4297" w:rsidP="00EC4297">
      <w:pPr>
        <w:ind w:firstLine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Em 02 de Julho de 2018.</w:t>
      </w:r>
    </w:p>
    <w:p w:rsidR="00EC4297" w:rsidRDefault="00EC4297" w:rsidP="00EC4297">
      <w:pPr>
        <w:ind w:firstLine="2268"/>
        <w:jc w:val="both"/>
        <w:rPr>
          <w:rFonts w:ascii="Verdana" w:hAnsi="Verdana" w:cs="Arial"/>
          <w:sz w:val="22"/>
          <w:szCs w:val="22"/>
        </w:rPr>
      </w:pPr>
    </w:p>
    <w:p w:rsidR="00EC4297" w:rsidRDefault="00EC4297" w:rsidP="00EC4297">
      <w:pPr>
        <w:ind w:firstLine="2268"/>
        <w:jc w:val="both"/>
        <w:rPr>
          <w:rFonts w:ascii="Verdana" w:hAnsi="Verdana" w:cs="Arial"/>
          <w:sz w:val="22"/>
          <w:szCs w:val="22"/>
        </w:rPr>
      </w:pPr>
    </w:p>
    <w:p w:rsidR="00EC4297" w:rsidRDefault="00EC4297" w:rsidP="00EC4297">
      <w:pPr>
        <w:ind w:firstLine="2268"/>
        <w:jc w:val="both"/>
        <w:rPr>
          <w:rFonts w:ascii="Verdana" w:hAnsi="Verdana" w:cs="Arial"/>
          <w:sz w:val="22"/>
          <w:szCs w:val="22"/>
        </w:rPr>
      </w:pPr>
    </w:p>
    <w:p w:rsidR="00EC4297" w:rsidRDefault="00EC4297" w:rsidP="00EC4297">
      <w:pPr>
        <w:ind w:firstLine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Carlos Alberto de Azevedo</w:t>
      </w:r>
    </w:p>
    <w:p w:rsidR="00EC4297" w:rsidRDefault="000E09F9" w:rsidP="00EC4297">
      <w:pPr>
        <w:ind w:firstLine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</w:t>
      </w:r>
      <w:r w:rsidR="00EC4297">
        <w:rPr>
          <w:rFonts w:ascii="Verdana" w:hAnsi="Verdana" w:cs="Arial"/>
          <w:sz w:val="22"/>
          <w:szCs w:val="22"/>
        </w:rPr>
        <w:t>Prefeito Municipal</w:t>
      </w:r>
    </w:p>
    <w:p w:rsidR="00EC4297" w:rsidRDefault="00EC4297">
      <w:pPr>
        <w:jc w:val="both"/>
        <w:rPr>
          <w:rFonts w:ascii="Verdana" w:hAnsi="Verdana" w:cs="Arial"/>
          <w:sz w:val="22"/>
          <w:szCs w:val="22"/>
        </w:rPr>
      </w:pPr>
    </w:p>
    <w:sectPr w:rsidR="00EC429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7B" w:rsidRDefault="0022017B">
      <w:r>
        <w:separator/>
      </w:r>
    </w:p>
  </w:endnote>
  <w:endnote w:type="continuationSeparator" w:id="0">
    <w:p w:rsidR="0022017B" w:rsidRDefault="002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2517" w:rsidRDefault="006925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Rodap"/>
      <w:ind w:right="360"/>
      <w:jc w:val="center"/>
      <w:rPr>
        <w:sz w:val="16"/>
      </w:rPr>
    </w:pPr>
  </w:p>
  <w:p w:rsidR="00692517" w:rsidRDefault="00692517">
    <w:pPr>
      <w:pStyle w:val="Rodap"/>
      <w:ind w:right="360"/>
      <w:jc w:val="center"/>
      <w:rPr>
        <w:sz w:val="16"/>
      </w:rPr>
    </w:pPr>
    <w:r>
      <w:rPr>
        <w:sz w:val="16"/>
      </w:rPr>
      <w:t>Praça Cesário Alvim – 02 – 36.240-000 – Tel. (*32) 3252 7400</w:t>
    </w:r>
  </w:p>
  <w:p w:rsidR="00692517" w:rsidRDefault="00692517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7B" w:rsidRDefault="0022017B">
      <w:r>
        <w:separator/>
      </w:r>
    </w:p>
  </w:footnote>
  <w:footnote w:type="continuationSeparator" w:id="0">
    <w:p w:rsidR="0022017B" w:rsidRDefault="0022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2517" w:rsidRDefault="006925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5E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2517" w:rsidRDefault="007661A3">
    <w:pPr>
      <w:pStyle w:val="Cabealho"/>
      <w:jc w:val="center"/>
      <w:rPr>
        <w:rFonts w:ascii="Arial" w:hAnsi="Arial"/>
        <w:b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1422C39" wp14:editId="32A73AC9">
              <wp:simplePos x="0" y="0"/>
              <wp:positionH relativeFrom="column">
                <wp:posOffset>131445</wp:posOffset>
              </wp:positionH>
              <wp:positionV relativeFrom="paragraph">
                <wp:posOffset>-35560</wp:posOffset>
              </wp:positionV>
              <wp:extent cx="700405" cy="561340"/>
              <wp:effectExtent l="7620" t="12065" r="635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517" w:rsidRDefault="000E229A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rPr>
                              <w:i/>
                              <w:noProof/>
                            </w:rPr>
                            <w:drawing>
                              <wp:inline distT="0" distB="0" distL="0" distR="0" wp14:anchorId="63C10A92" wp14:editId="7FBF5F7F">
                                <wp:extent cx="501015" cy="46101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1015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2.8pt;width:55.15pt;height: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" o:allowincell="f" strokecolor="white">
              <v:textbox>
                <w:txbxContent>
                  <w:p w:rsidR="00692517" w:rsidRDefault="000E229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rPr>
                        <w:i/>
                        <w:noProof/>
                      </w:rPr>
                      <w:drawing>
                        <wp:inline distT="0" distB="0" distL="0" distR="0" wp14:anchorId="63C10A92" wp14:editId="7FBF5F7F">
                          <wp:extent cx="501015" cy="46101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1015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2517">
      <w:rPr>
        <w:rFonts w:ascii="Arial" w:hAnsi="Arial"/>
        <w:b/>
        <w:sz w:val="32"/>
      </w:rPr>
      <w:t xml:space="preserve">Prefeitura Municipal de </w:t>
    </w:r>
    <w:proofErr w:type="gramStart"/>
    <w:r w:rsidR="00692517">
      <w:rPr>
        <w:rFonts w:ascii="Arial" w:hAnsi="Arial"/>
        <w:b/>
        <w:sz w:val="32"/>
      </w:rPr>
      <w:t>Santos Dumont</w:t>
    </w:r>
    <w:proofErr w:type="gramEnd"/>
    <w:r w:rsidR="00692517">
      <w:rPr>
        <w:rFonts w:ascii="Arial" w:hAnsi="Arial"/>
        <w:b/>
        <w:sz w:val="32"/>
      </w:rPr>
      <w:t xml:space="preserve"> - MG</w:t>
    </w:r>
  </w:p>
  <w:p w:rsidR="00692517" w:rsidRDefault="00692517">
    <w:pPr>
      <w:pStyle w:val="Cabealho"/>
      <w:jc w:val="center"/>
      <w:rPr>
        <w:i/>
        <w:sz w:val="28"/>
      </w:rPr>
    </w:pPr>
    <w:r>
      <w:rPr>
        <w:i/>
        <w:sz w:val="28"/>
      </w:rPr>
      <w:t>“Terra do Pai da Aviação”</w:t>
    </w:r>
  </w:p>
  <w:p w:rsidR="00692517" w:rsidRDefault="00692517">
    <w:pPr>
      <w:pStyle w:val="Cabealho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4F9"/>
    <w:multiLevelType w:val="multilevel"/>
    <w:tmpl w:val="F086C316"/>
    <w:lvl w:ilvl="0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2BA3E14"/>
    <w:multiLevelType w:val="hybridMultilevel"/>
    <w:tmpl w:val="4C4C952C"/>
    <w:lvl w:ilvl="0" w:tplc="7E645EE8">
      <w:start w:val="7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59590061"/>
    <w:multiLevelType w:val="hybridMultilevel"/>
    <w:tmpl w:val="5E5697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90D92"/>
    <w:multiLevelType w:val="hybridMultilevel"/>
    <w:tmpl w:val="932224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0B50A7"/>
    <w:multiLevelType w:val="multilevel"/>
    <w:tmpl w:val="961C3166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7A"/>
    <w:rsid w:val="000241CD"/>
    <w:rsid w:val="000C7121"/>
    <w:rsid w:val="000E09F9"/>
    <w:rsid w:val="000E229A"/>
    <w:rsid w:val="00163966"/>
    <w:rsid w:val="00203594"/>
    <w:rsid w:val="0022017B"/>
    <w:rsid w:val="0023495A"/>
    <w:rsid w:val="002A5EE1"/>
    <w:rsid w:val="002D559E"/>
    <w:rsid w:val="00305259"/>
    <w:rsid w:val="00442B0B"/>
    <w:rsid w:val="004516E5"/>
    <w:rsid w:val="004B2F85"/>
    <w:rsid w:val="004E0883"/>
    <w:rsid w:val="005C287E"/>
    <w:rsid w:val="005E5DEC"/>
    <w:rsid w:val="00620FFD"/>
    <w:rsid w:val="0062437A"/>
    <w:rsid w:val="00632460"/>
    <w:rsid w:val="0066443A"/>
    <w:rsid w:val="006743BB"/>
    <w:rsid w:val="00692517"/>
    <w:rsid w:val="006955FE"/>
    <w:rsid w:val="006A044E"/>
    <w:rsid w:val="006A1A22"/>
    <w:rsid w:val="006B611C"/>
    <w:rsid w:val="006C3A37"/>
    <w:rsid w:val="00711B83"/>
    <w:rsid w:val="00730335"/>
    <w:rsid w:val="00743DF7"/>
    <w:rsid w:val="007661A3"/>
    <w:rsid w:val="007B084B"/>
    <w:rsid w:val="007C6535"/>
    <w:rsid w:val="008658E5"/>
    <w:rsid w:val="008C56CA"/>
    <w:rsid w:val="00940CF9"/>
    <w:rsid w:val="009439B0"/>
    <w:rsid w:val="0094570C"/>
    <w:rsid w:val="00976E9A"/>
    <w:rsid w:val="009F3CBE"/>
    <w:rsid w:val="00AB26D6"/>
    <w:rsid w:val="00AC38F7"/>
    <w:rsid w:val="00BD30C4"/>
    <w:rsid w:val="00BE3822"/>
    <w:rsid w:val="00BF349E"/>
    <w:rsid w:val="00C02D7D"/>
    <w:rsid w:val="00C439BB"/>
    <w:rsid w:val="00C51F97"/>
    <w:rsid w:val="00C71D71"/>
    <w:rsid w:val="00C92283"/>
    <w:rsid w:val="00CA42CF"/>
    <w:rsid w:val="00CD5A60"/>
    <w:rsid w:val="00CF3D2D"/>
    <w:rsid w:val="00CF5E65"/>
    <w:rsid w:val="00D21ADD"/>
    <w:rsid w:val="00E40DE5"/>
    <w:rsid w:val="00E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600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C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600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C4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C4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JuridicoDine</cp:lastModifiedBy>
  <cp:revision>2</cp:revision>
  <cp:lastPrinted>2018-07-05T18:41:00Z</cp:lastPrinted>
  <dcterms:created xsi:type="dcterms:W3CDTF">2018-07-05T18:49:00Z</dcterms:created>
  <dcterms:modified xsi:type="dcterms:W3CDTF">2018-07-05T18:49:00Z</dcterms:modified>
</cp:coreProperties>
</file>